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" w:firstLineChars="50"/>
        <w:rPr>
          <w:rFonts w:ascii="黑体" w:hAnsi="黑体" w:eastAsia="黑体" w:cs="Tahoma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Tahoma"/>
          <w:color w:val="333333"/>
          <w:sz w:val="44"/>
          <w:szCs w:val="44"/>
        </w:rPr>
        <w:t>温州</w:t>
      </w:r>
      <w:r>
        <w:rPr>
          <w:rFonts w:hint="eastAsia" w:ascii="黑体" w:hAnsi="黑体" w:eastAsia="黑体" w:cs="Tahoma"/>
          <w:color w:val="333333"/>
          <w:kern w:val="0"/>
          <w:sz w:val="44"/>
          <w:szCs w:val="44"/>
        </w:rPr>
        <w:t>市</w:t>
      </w:r>
      <w:r>
        <w:rPr>
          <w:rFonts w:hint="eastAsia" w:ascii="黑体" w:hAnsi="黑体" w:eastAsia="黑体" w:cs="Tahoma"/>
          <w:color w:val="333333"/>
          <w:sz w:val="44"/>
          <w:szCs w:val="44"/>
        </w:rPr>
        <w:t>重度残疾人</w:t>
      </w:r>
      <w:r>
        <w:rPr>
          <w:rFonts w:hint="eastAsia" w:ascii="黑体" w:hAnsi="黑体" w:eastAsia="黑体" w:cs="Tahoma"/>
          <w:color w:val="333333"/>
          <w:kern w:val="0"/>
          <w:sz w:val="44"/>
          <w:szCs w:val="44"/>
        </w:rPr>
        <w:t>“一键通</w:t>
      </w:r>
      <w:bookmarkStart w:id="0" w:name="_GoBack"/>
      <w:bookmarkEnd w:id="0"/>
      <w:r>
        <w:rPr>
          <w:rFonts w:hint="eastAsia" w:ascii="黑体" w:hAnsi="黑体" w:eastAsia="黑体" w:cs="Tahoma"/>
          <w:color w:val="333333"/>
          <w:kern w:val="0"/>
          <w:sz w:val="44"/>
          <w:szCs w:val="44"/>
        </w:rPr>
        <w:t>”</w:t>
      </w:r>
      <w:r>
        <w:rPr>
          <w:rFonts w:hint="eastAsia" w:ascii="黑体" w:hAnsi="黑体" w:eastAsia="黑体" w:cs="Tahoma"/>
          <w:color w:val="333333"/>
          <w:sz w:val="44"/>
          <w:szCs w:val="44"/>
        </w:rPr>
        <w:t>服务</w:t>
      </w:r>
      <w:r>
        <w:rPr>
          <w:rFonts w:hint="eastAsia" w:ascii="黑体" w:hAnsi="黑体" w:eastAsia="黑体" w:cs="Tahoma"/>
          <w:color w:val="333333"/>
          <w:kern w:val="0"/>
          <w:sz w:val="44"/>
          <w:szCs w:val="44"/>
        </w:rPr>
        <w:t>审核表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街道（乡镇）</w:t>
      </w:r>
      <w:r>
        <w:rPr>
          <w:rFonts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社区（村）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5"/>
        <w:tblW w:w="9850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766"/>
        <w:gridCol w:w="878"/>
        <w:gridCol w:w="998"/>
        <w:gridCol w:w="2012"/>
        <w:gridCol w:w="76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申请残疾人姓名</w:t>
            </w: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残疾证号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ind w:firstLine="320" w:firstLineChars="1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户籍地</w:t>
            </w:r>
          </w:p>
          <w:p>
            <w:pPr>
              <w:spacing w:line="340" w:lineRule="exact"/>
              <w:ind w:firstLine="480" w:firstLineChars="1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住址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ind w:left="-59" w:leftChars="-28" w:right="-124" w:rightChars="-59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82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居住状况</w:t>
            </w:r>
          </w:p>
        </w:tc>
        <w:tc>
          <w:tcPr>
            <w:tcW w:w="8068" w:type="dxa"/>
            <w:gridSpan w:val="6"/>
            <w:shd w:val="clear" w:color="auto" w:fill="FFFFFF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独居□    与配偶同住□    与子女同住□    与亲友同住□    养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机构□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82" w:type="dxa"/>
            <w:shd w:val="clear" w:color="auto" w:fill="auto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8068" w:type="dxa"/>
            <w:gridSpan w:val="6"/>
            <w:shd w:val="clear" w:color="auto" w:fill="FFFFFF"/>
            <w:vAlign w:val="center"/>
          </w:tcPr>
          <w:p>
            <w:pPr>
              <w:pStyle w:val="2"/>
              <w:spacing w:line="360" w:lineRule="exact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慢性病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8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家庭其他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成员基本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情况</w:t>
            </w: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有关情况简要说明</w:t>
            </w: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82" w:type="dxa"/>
            <w:vMerge w:val="continue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其他联系人</w:t>
            </w: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其他联系人</w:t>
            </w:r>
          </w:p>
        </w:tc>
        <w:tc>
          <w:tcPr>
            <w:tcW w:w="1766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779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pacing w:line="340" w:lineRule="exact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40" w:lineRule="exact"/>
              <w:ind w:firstLine="4800" w:firstLineChars="150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spacing w:line="340" w:lineRule="exact"/>
              <w:ind w:firstLine="4320" w:firstLineChars="180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社区（村）</w:t>
            </w: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经办人：　　　　　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　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街道（乡镇）残联</w:t>
            </w: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经办人：　　　　　　　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78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县（市、区）残联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审批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意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见</w:t>
            </w:r>
          </w:p>
        </w:tc>
        <w:tc>
          <w:tcPr>
            <w:tcW w:w="8068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经办人：　　　　　　　　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　　月　　日（公章）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 xml:space="preserve">1. </w:t>
      </w:r>
      <w:r>
        <w:rPr>
          <w:rFonts w:hint="eastAsia" w:ascii="仿宋" w:hAnsi="仿宋" w:eastAsia="仿宋"/>
          <w:sz w:val="28"/>
          <w:szCs w:val="28"/>
        </w:rPr>
        <w:t>本市户籍各类持证</w:t>
      </w:r>
      <w:r>
        <w:rPr>
          <w:rFonts w:hint="eastAsia" w:ascii="仿宋" w:hAnsi="仿宋" w:eastAsia="仿宋"/>
          <w:sz w:val="28"/>
          <w:szCs w:val="28"/>
          <w:lang w:eastAsia="zh-CN"/>
        </w:rPr>
        <w:t>肢体、视力等</w:t>
      </w:r>
      <w:r>
        <w:rPr>
          <w:rFonts w:hint="eastAsia" w:ascii="仿宋" w:hAnsi="仿宋" w:eastAsia="仿宋"/>
          <w:sz w:val="28"/>
          <w:szCs w:val="28"/>
        </w:rPr>
        <w:t>重度（一级、二级）残疾人均可自愿提出申请，由各地根据困难优先、需求优先的原则结合实际审核批准。</w:t>
      </w: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此表一式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份，街道（乡镇）和县级残联各一份。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E120C"/>
    <w:rsid w:val="300E120C"/>
    <w:rsid w:val="4073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2018-06-26T09:19:00Z</dcterms:created>
  <dc:creator>雁山鳌水</dc:creator>
  <cp:lastModifiedBy>雁山鳌水</cp:lastModifiedBy>
  <dcterms:modified xsi:type="dcterms:W3CDTF">2018-06-26T09:19:57Z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